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78" w:after="160"/>
        <w:ind w:firstLine="708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Temeljem članka 8. Zakona o lokalnoj i područnoj (regionalnoj) samoupravi („Narodne novine“, broj 33/01, 60/01, 129/05, 109/07, 125/08, 36/09, 150/11, 144/12, 19/13, 137/15, 123/17, 98/19 i 144/20) i članka 30. Statuta Općine Selnica („Službeni glasnik Međimurske županije“, broj 5/21 i 16/22), Općinsko vijeće Općine Selnica na svojoj 3. sjednici održanoj dana 25. rujna 2025. godine, donosi</w:t>
      </w:r>
    </w:p>
    <w:p>
      <w:pPr>
        <w:widowControl w:val="1"/>
        <w:bidi w:val="0"/>
        <w:jc w:val="left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>ODLUKU</w:t>
      </w: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 II. Izmjenama i dopunama Statuta Općine Selnica</w:t>
      </w: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1.</w:t>
      </w:r>
    </w:p>
    <w:p>
      <w:pPr>
        <w:widowControl w:val="1"/>
        <w:bidi w:val="0"/>
        <w:jc w:val="both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ab/>
        <w:t xml:space="preserve">U Statutu Općine Selnica („Službeni glasnik Međimurske županije“, broj 5/21 i 16/22), u članku 3. mijenja se stavak 2. i glasi:</w:t>
      </w: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1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1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„Sjedište Općine Selnica je u Selnici, Stepinčeva ulica 2A.“</w:t>
      </w: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2.</w:t>
      </w:r>
    </w:p>
    <w:p>
      <w:pPr>
        <w:widowControl w:val="1"/>
        <w:bidi w:val="0"/>
        <w:jc w:val="both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ab/>
        <w:t xml:space="preserve">Ova Odluka o II. Izmjenama i dopunama Statuta Općine Selnica stupa na snagu osmog dana od dana objave u „Službenom glasniku Međimurske županije“.</w:t>
      </w:r>
    </w:p>
    <w:p>
      <w:pPr>
        <w:widowControl w:val="1"/>
        <w:bidi w:val="0"/>
        <w:jc w:val="both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widowControl w:val="1"/>
        <w:bidi w:val="0"/>
        <w:jc w:val="center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78" w:after="16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ab/>
        <w:tab/>
        <w:tab/>
        <w:tab/>
        <w:tab/>
        <w:tab/>
      </w: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PREDJSEDNIK OPĆINSKOG VIJEĆA</w:t>
      </w:r>
    </w:p>
    <w:p>
      <w:pPr>
        <w:widowControl w:val="1"/>
        <w:bidi w:val="0"/>
        <w:jc w:val="both"/>
        <w:spacing w:lineRule="auto" w:line="278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ab/>
        <w:tab/>
        <w:tab/>
        <w:tab/>
        <w:tab/>
        <w:tab/>
        <w:tab/>
        <w:tab/>
        <w:t xml:space="preserve">Davor Debelec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KLASA: </w:t>
      </w:r>
      <w:r>
        <w:rPr>
          <w:rFonts w:ascii="Times New Roman" w:hAnsi="Times New Roman"/>
          <w:sz w:val="24"/>
        </w:rPr>
        <w:t>011-05/25-01/1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 w:val="1"/>
          <w:sz w:val="24"/>
        </w:rPr>
        <w:t>2109-15-03-25-1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 w:val="1"/>
          <w:sz w:val="24"/>
        </w:rPr>
        <w:t>25</w:t>
      </w:r>
      <w:r>
        <w:rPr>
          <w:rFonts w:ascii="Times New Roman" w:hAnsi="Times New Roman"/>
          <w:noProof w:val="1"/>
          <w:sz w:val="24"/>
        </w:rPr>
        <w:t>.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noProof w:val="1"/>
          <w:sz w:val="24"/>
        </w:rPr>
        <w:t>rujna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sz w:val="24"/>
        </w:rPr>
        <w:t>2025.</w:t>
      </w:r>
      <w:bookmarkStart w:id="0" w:name="_GoBack"/>
      <w:bookmarkEnd w:id="0"/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pStyle w:val="P2"/>
    </w:pPr>
  </w:p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2025-09-29T09:45:06Z</dcterms:created>
  <dcterms:modified xsi:type="dcterms:W3CDTF">2025-09-29T09:45:06Z</dcterms:modified>
</cp:coreProperties>
</file>