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bidi w:val="0"/>
        <w:jc w:val="both"/>
        <w:spacing w:lineRule="auto" w:line="240" w:after="0"/>
        <w:ind w:firstLine="708" w:left="0" w:right="-284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T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emeljem Zakona o sportu („Narodne novine“, br.141/22) i članka . Statuta Općine Selnica („Službenik glasnik Međimurske županije“, br. 5/21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, 16/22 i 17/25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), Općinsko vijeće Općine Selnica na svojoj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4. sjednici, održanoj dana 19. prosinca 2025. godine, donosi</w:t>
      </w:r>
    </w:p>
    <w:p>
      <w:pPr>
        <w:widowControl w:val="1"/>
        <w:bidi w:val="0"/>
        <w:jc w:val="both"/>
        <w:spacing w:lineRule="auto" w:line="240" w:after="0"/>
        <w:ind w:left="0" w:right="-284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72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PROGRAM</w:t>
      </w:r>
    </w:p>
    <w:p>
      <w:pPr>
        <w:widowControl w:val="1"/>
        <w:bidi w:val="0"/>
        <w:jc w:val="center"/>
        <w:spacing w:lineRule="auto" w:line="240" w:after="0"/>
        <w:ind w:left="72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javnih potreba u sportu Općine Selnica za 2026. godinu</w:t>
      </w:r>
    </w:p>
    <w:p>
      <w:pPr>
        <w:widowControl w:val="1"/>
        <w:bidi w:val="0"/>
        <w:jc w:val="center"/>
        <w:spacing w:lineRule="auto" w:line="240" w:after="0"/>
        <w:ind w:left="72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1.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Programom javnih potreba u sportu Općine Selnica utvrđuju se aktivnosti, poslovi i djelatnosti od značaja za Općinu Selnica (u daljnjem tekstu Općina), a za koje se sredstva osiguravaju u Proračunu Općine.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2.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Javne potrebe u sportu za koje se sredstva osiguravaju iz proračuna Općine su:</w:t>
      </w:r>
    </w:p>
    <w:p>
      <w:pPr>
        <w:widowControl w:val="1"/>
        <w:bidi w:val="0"/>
        <w:contextualSpacing w:val="1"/>
        <w:jc w:val="left"/>
        <w:spacing w:after="0"/>
        <w:ind w:hanging="360" w:left="720" w:right="0"/>
        <w:numPr>
          <w:numId w:val="1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poticanje i promicanje sporta,</w:t>
      </w:r>
    </w:p>
    <w:p>
      <w:pPr>
        <w:widowControl w:val="1"/>
        <w:bidi w:val="0"/>
        <w:contextualSpacing w:val="1"/>
        <w:jc w:val="left"/>
        <w:spacing w:after="0"/>
        <w:ind w:hanging="360" w:left="720" w:right="0"/>
        <w:numPr>
          <w:numId w:val="1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provođenje sportskih aktivnosti djece, mladeži i studenata,</w:t>
      </w:r>
    </w:p>
    <w:p>
      <w:pPr>
        <w:widowControl w:val="1"/>
        <w:bidi w:val="0"/>
        <w:contextualSpacing w:val="1"/>
        <w:jc w:val="left"/>
        <w:spacing w:after="0"/>
        <w:ind w:hanging="360" w:left="720" w:right="0"/>
        <w:numPr>
          <w:numId w:val="1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sportsko rekreacijske aktivnosti građana,</w:t>
      </w:r>
    </w:p>
    <w:p>
      <w:pPr>
        <w:widowControl w:val="1"/>
        <w:bidi w:val="0"/>
        <w:contextualSpacing w:val="1"/>
        <w:jc w:val="left"/>
        <w:spacing w:after="0"/>
        <w:ind w:hanging="360" w:left="720" w:right="0"/>
        <w:numPr>
          <w:numId w:val="1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djelovanje sportskih udruga,</w:t>
      </w:r>
    </w:p>
    <w:p>
      <w:pPr>
        <w:widowControl w:val="1"/>
        <w:bidi w:val="0"/>
        <w:contextualSpacing w:val="1"/>
        <w:jc w:val="left"/>
        <w:spacing w:after="0"/>
        <w:ind w:hanging="360" w:left="720" w:right="0"/>
        <w:numPr>
          <w:numId w:val="1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domaća i međunarodna natjecanja,</w:t>
      </w:r>
    </w:p>
    <w:p>
      <w:pPr>
        <w:widowControl w:val="1"/>
        <w:bidi w:val="0"/>
        <w:contextualSpacing w:val="1"/>
        <w:jc w:val="left"/>
        <w:spacing w:after="0"/>
        <w:ind w:hanging="360" w:left="720" w:right="0"/>
        <w:numPr>
          <w:numId w:val="1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održavanje značajnih sportskih građevina.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3.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22"/>
          <w:u w:val="none"/>
          <w:shd w:val="clear" w:color="auto" w:fill="ffffff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Temeljem utvrđenih javnih potreba u sportu ovim Programom, osiguravaju se sredstva u Proračunu Općine Selnica za financiranje projekata i programa udruga iz područja sporta od interesa za općinu u iznosu od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48.230,00 €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, koja će se financirati sukladno kriterijima utvrđenim Pravilnikom o financiranju javnih potreba u društvenim djelatnostima Općine Selnica.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4.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Uz sredstva navedena u članku 3. ovog Programa, općina u Proračunu osigurava financiranje troškova komunalnih usluga (režije) i troškove održavanja sportskih građevina u vlasništvu Općine Selnica, a sredstva se isplaćuju neposredno iz Proračuna općine davateljima komunalnih usluga.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5. 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Ako se u Proračunu općine neće ostvariti planirani prihodi, sredstva iz članka 3. ovog Programa isplatit će se korisnicima sredstava prema mogućnostima Proračuna.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6.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U slučaju da  tijekom godine pojedini korisnik sredstava iz članka 3. ovog Programa prestane s radom ili ne izvrši planirani program, Općinsko vijeće će donijeti odluku obustavi isplate za takve korisnike.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7.</w:t>
      </w:r>
    </w:p>
    <w:p>
      <w:pPr>
        <w:widowControl w:val="1"/>
        <w:bidi w:val="0"/>
        <w:jc w:val="both"/>
        <w:spacing w:lineRule="auto" w:line="240" w:after="0"/>
        <w:ind w:firstLine="426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O izvršenju Programa javnih potreba i utrošku sredstava iz članka 3. ovog Programa dužni su izvijestiti općinu najkasnije do 28. veljače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2027. godine.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8.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Ovaj Program stupa na snagu osam dana od dana objave u „Službenom glasniku Međimurske županije“, a počinje se primjenjivati od 01. siječnja 2026. godine.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OPĆINSKO VIJEĆE OPĆINE SELNICA</w:t>
      </w:r>
    </w:p>
    <w:p>
      <w:pPr>
        <w:widowControl w:val="1"/>
        <w:bidi w:val="0"/>
        <w:jc w:val="left"/>
        <w:spacing w:lineRule="auto" w:line="240" w:after="0"/>
        <w:ind w:firstLine="0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/>
        <w:ind w:firstLine="708" w:left="4248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PREDSJEDNIK OPĆINSKOG VIJEĆA</w:t>
      </w:r>
    </w:p>
    <w:p>
      <w:pPr>
        <w:widowControl w:val="1"/>
        <w:bidi w:val="0"/>
        <w:jc w:val="left"/>
        <w:spacing w:lineRule="auto" w:line="240" w:after="0"/>
        <w:ind w:firstLine="708" w:left="4956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 Davor Debelec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2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2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KLASA: </w:t>
      </w:r>
      <w:r>
        <w:rPr>
          <w:rFonts w:ascii="Times New Roman" w:hAnsi="Times New Roman"/>
          <w:sz w:val="22"/>
        </w:rPr>
        <w:t>620-01/25-01/3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URBROJ: </w:t>
      </w:r>
      <w:r>
        <w:rPr>
          <w:rFonts w:ascii="Times New Roman" w:hAnsi="Times New Roman"/>
          <w:noProof w:val="1"/>
          <w:sz w:val="22"/>
        </w:rPr>
        <w:t>2109-15-03-25-1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  <w:sz w:val="22"/>
        </w:rPr>
      </w:pPr>
      <w:r>
        <w:rPr>
          <w:rFonts w:ascii="Times New Roman" w:hAnsi="Times New Roman"/>
          <w:sz w:val="22"/>
        </w:rPr>
        <w:t xml:space="preserve">U Selnici, </w:t>
      </w:r>
      <w:r>
        <w:rPr>
          <w:rFonts w:ascii="Times New Roman" w:hAnsi="Times New Roman"/>
          <w:noProof w:val="1"/>
          <w:sz w:val="22"/>
        </w:rPr>
        <w:t>19</w:t>
      </w:r>
      <w:r>
        <w:rPr>
          <w:rFonts w:ascii="Times New Roman" w:hAnsi="Times New Roman"/>
          <w:noProof w:val="1"/>
          <w:sz w:val="22"/>
        </w:rPr>
        <w:t>.</w:t>
      </w:r>
      <w:r>
        <w:rPr>
          <w:rFonts w:ascii="Times New Roman" w:hAnsi="Times New Roman"/>
          <w:noProof w:val="1"/>
          <w:sz w:val="22"/>
        </w:rPr>
        <w:t xml:space="preserve"> </w:t>
      </w:r>
      <w:r>
        <w:rPr>
          <w:rFonts w:ascii="Times New Roman" w:hAnsi="Times New Roman"/>
          <w:noProof w:val="1"/>
          <w:sz w:val="22"/>
        </w:rPr>
        <w:t>prosinca</w:t>
      </w:r>
      <w:r>
        <w:rPr>
          <w:rFonts w:ascii="Times New Roman" w:hAnsi="Times New Roman"/>
          <w:noProof w:val="1"/>
          <w:sz w:val="22"/>
        </w:rPr>
        <w:t xml:space="preserve"> </w:t>
      </w:r>
      <w:r>
        <w:rPr>
          <w:rFonts w:ascii="Times New Roman" w:hAnsi="Times New Roman"/>
          <w:sz w:val="22"/>
        </w:rPr>
        <w:t>2025.</w:t>
      </w:r>
      <w:bookmarkStart w:id="0" w:name="_GoBack"/>
      <w:bookmarkEnd w:id="0"/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4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4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0">
    <w:nsid w:val="00000001"/>
    <w:multiLevelType w:val="hybridMultilevel"/>
    <w:lvl w:ilvl="0" w:tplc="041a000f">
      <w:start w:val="1"/>
      <w:numFmt w:val="decimal"/>
      <w:suff w:val="tab"/>
      <w:lvlText w:val="%1."/>
      <w:lvlJc w:val="left"/>
      <w:pPr>
        <w:spacing w:lineRule="auto" w:line="240"/>
        <w:ind w:hanging="360" w:left="720"/>
      </w:pPr>
      <w:rPr/>
    </w:lvl>
    <w:lvl w:ilvl="1" w:tplc="041a0019">
      <w:start w:val="1"/>
      <w:numFmt w:val="lowerLetter"/>
      <w:suff w:val="tab"/>
      <w:lvlText w:val="%2."/>
      <w:lvlJc w:val="left"/>
      <w:pPr>
        <w:spacing w:lineRule="auto" w:line="240"/>
        <w:ind w:hanging="360" w:left="1440"/>
      </w:pPr>
      <w:rPr/>
    </w:lvl>
    <w:lvl w:ilvl="2" w:tplc="041a001b">
      <w:start w:val="1"/>
      <w:numFmt w:val="lowerRoman"/>
      <w:suff w:val="tab"/>
      <w:lvlText w:val="%3."/>
      <w:lvlJc w:val="right"/>
      <w:pPr>
        <w:spacing w:lineRule="auto" w:line="240"/>
        <w:ind w:hanging="180" w:left="2160"/>
      </w:pPr>
      <w:rPr/>
    </w:lvl>
    <w:lvl w:ilvl="3" w:tplc="041a000f">
      <w:start w:val="1"/>
      <w:numFmt w:val="decimal"/>
      <w:suff w:val="tab"/>
      <w:lvlText w:val="%4."/>
      <w:lvlJc w:val="left"/>
      <w:pPr>
        <w:spacing w:lineRule="auto" w:line="240"/>
        <w:ind w:hanging="360" w:left="2880"/>
      </w:pPr>
      <w:rPr/>
    </w:lvl>
    <w:lvl w:ilvl="4" w:tplc="041a0019">
      <w:start w:val="1"/>
      <w:numFmt w:val="lowerLetter"/>
      <w:suff w:val="tab"/>
      <w:lvlText w:val="%5."/>
      <w:lvlJc w:val="left"/>
      <w:pPr>
        <w:spacing w:lineRule="auto" w:line="240"/>
        <w:ind w:hanging="360" w:left="3600"/>
      </w:pPr>
      <w:rPr/>
    </w:lvl>
    <w:lvl w:ilvl="5" w:tplc="041a001b">
      <w:start w:val="1"/>
      <w:numFmt w:val="lowerRoman"/>
      <w:suff w:val="tab"/>
      <w:lvlText w:val="%6."/>
      <w:lvlJc w:val="right"/>
      <w:pPr>
        <w:spacing w:lineRule="auto" w:line="240"/>
        <w:ind w:hanging="180" w:left="4320"/>
      </w:pPr>
      <w:rPr/>
    </w:lvl>
    <w:lvl w:ilvl="6" w:tplc="041a000f">
      <w:start w:val="1"/>
      <w:numFmt w:val="decimal"/>
      <w:suff w:val="tab"/>
      <w:lvlText w:val="%7."/>
      <w:lvlJc w:val="left"/>
      <w:pPr>
        <w:spacing w:lineRule="auto" w:line="240"/>
        <w:ind w:hanging="360" w:left="5040"/>
      </w:pPr>
      <w:rPr/>
    </w:lvl>
    <w:lvl w:ilvl="7" w:tplc="041a0019">
      <w:start w:val="1"/>
      <w:numFmt w:val="lowerLetter"/>
      <w:suff w:val="tab"/>
      <w:lvlText w:val="%8."/>
      <w:lvlJc w:val="left"/>
      <w:pPr>
        <w:spacing w:lineRule="auto" w:line="240"/>
        <w:ind w:hanging="360" w:left="5760"/>
      </w:pPr>
      <w:rPr/>
    </w:lvl>
    <w:lvl w:ilvl="8" w:tplc="041a001b">
      <w:start w:val="1"/>
      <w:numFmt w:val="lowerRoman"/>
      <w:suff w:val="tab"/>
      <w:lvlText w:val="%9."/>
      <w:lvlJc w:val="right"/>
      <w:pPr>
        <w:spacing w:lineRule="auto" w:line="240"/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3">
    <w:name w:val="List Paragraph"/>
    <w:basedOn w:val="P0"/>
    <w:pPr>
      <w:spacing w:lineRule="auto" w:line="240"/>
    </w:pPr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  <w:qFormat/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4" Type="http://schemas.openxmlformats.org/officeDocument/2006/relationships/image" Target="media/image4.png"/></Relationships>
</file>

<file path=word/_rels/header2.xml.rels><?xml version="1.0" encoding="utf-8"?>
<Relationships xmlns="http://schemas.openxmlformats.org/package/2006/relationships"><Relationship Id="Image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2025-12-22T14:29:20Z</dcterms:created>
  <dcterms:modified xsi:type="dcterms:W3CDTF">2025-12-22T14:29:20Z</dcterms:modified>
</cp:coreProperties>
</file>