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763" w:type="dxa"/>
        <w:tblLook w:val="04A0" w:firstRow="1" w:lastRow="0" w:firstColumn="1" w:lastColumn="0" w:noHBand="0" w:noVBand="1"/>
      </w:tblPr>
      <w:tblGrid>
        <w:gridCol w:w="9763"/>
      </w:tblGrid>
      <w:tr w:rsidR="00CC0C57" w:rsidRPr="00CC0C57" w:rsidTr="00B61206">
        <w:trPr>
          <w:trHeight w:val="738"/>
        </w:trPr>
        <w:tc>
          <w:tcPr>
            <w:tcW w:w="9763" w:type="dxa"/>
            <w:noWrap/>
            <w:hideMark/>
          </w:tcPr>
          <w:p w:rsidR="00CC0C57" w:rsidRPr="00911E32" w:rsidRDefault="00CC0C57" w:rsidP="00CC0C57">
            <w:pPr>
              <w:rPr>
                <w:rFonts w:asciiTheme="majorHAnsi" w:hAnsiTheme="majorHAnsi" w:cs="Arial"/>
              </w:rPr>
            </w:pPr>
            <w:bookmarkStart w:id="0" w:name="RANGE!A1:C15"/>
            <w:bookmarkEnd w:id="0"/>
          </w:p>
          <w:p w:rsidR="00CC0C57" w:rsidRPr="00911E32" w:rsidRDefault="00CC0C57" w:rsidP="00CC0C57">
            <w:pPr>
              <w:pStyle w:val="Zaglavlje"/>
              <w:rPr>
                <w:rFonts w:asciiTheme="majorHAnsi" w:hAnsiTheme="majorHAnsi" w:cs="Arial"/>
                <w:sz w:val="22"/>
                <w:szCs w:val="22"/>
              </w:rPr>
            </w:pPr>
            <w:r w:rsidRPr="00911E32">
              <w:rPr>
                <w:rFonts w:asciiTheme="majorHAnsi" w:hAnsiTheme="majorHAnsi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09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-6985</wp:posOffset>
                  </wp:positionV>
                  <wp:extent cx="377825" cy="500380"/>
                  <wp:effectExtent l="19050" t="0" r="3175" b="0"/>
                  <wp:wrapSquare wrapText="bothSides"/>
                  <wp:docPr id="1" name="Slika 3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1E32">
              <w:rPr>
                <w:rFonts w:asciiTheme="majorHAnsi" w:hAnsiTheme="majorHAnsi" w:cs="Arial"/>
                <w:sz w:val="22"/>
                <w:szCs w:val="22"/>
              </w:rPr>
              <w:t xml:space="preserve">                 </w:t>
            </w:r>
          </w:p>
          <w:p w:rsidR="00CC0C57" w:rsidRPr="00911E32" w:rsidRDefault="00CC0C57" w:rsidP="00CC0C57">
            <w:pPr>
              <w:pStyle w:val="Zaglavlje"/>
              <w:rPr>
                <w:rFonts w:asciiTheme="majorHAnsi" w:hAnsiTheme="majorHAnsi" w:cs="Arial"/>
                <w:sz w:val="22"/>
                <w:szCs w:val="22"/>
              </w:rPr>
            </w:pPr>
            <w:r w:rsidRPr="00911E32">
              <w:rPr>
                <w:rFonts w:asciiTheme="majorHAnsi" w:hAnsiTheme="majorHAnsi" w:cs="Arial"/>
                <w:sz w:val="22"/>
                <w:szCs w:val="22"/>
              </w:rPr>
              <w:t xml:space="preserve">          </w:t>
            </w:r>
          </w:p>
          <w:p w:rsidR="001E04C7" w:rsidRDefault="001E04C7" w:rsidP="00CC0C57">
            <w:pPr>
              <w:spacing w:line="100" w:lineRule="atLeast"/>
              <w:rPr>
                <w:rFonts w:asciiTheme="majorHAnsi" w:hAnsiTheme="majorHAnsi" w:cs="Arial"/>
                <w:b/>
              </w:rPr>
            </w:pPr>
          </w:p>
          <w:p w:rsidR="001E04C7" w:rsidRDefault="001E04C7" w:rsidP="00CC0C57">
            <w:pPr>
              <w:spacing w:line="100" w:lineRule="atLeast"/>
              <w:rPr>
                <w:rFonts w:asciiTheme="majorHAnsi" w:hAnsiTheme="majorHAnsi" w:cs="Arial"/>
                <w:b/>
              </w:rPr>
            </w:pPr>
          </w:p>
          <w:p w:rsidR="00CC0C57" w:rsidRPr="00911E32" w:rsidRDefault="00CC0C57" w:rsidP="00CC0C57">
            <w:pPr>
              <w:spacing w:line="100" w:lineRule="atLeast"/>
              <w:rPr>
                <w:rFonts w:asciiTheme="majorHAnsi" w:hAnsiTheme="majorHAnsi" w:cs="Arial"/>
                <w:b/>
              </w:rPr>
            </w:pPr>
            <w:r w:rsidRPr="00911E32">
              <w:rPr>
                <w:rFonts w:asciiTheme="majorHAnsi" w:hAnsiTheme="majorHAnsi" w:cs="Arial"/>
                <w:b/>
              </w:rPr>
              <w:t>REPUBLIKA HRVATSKA</w:t>
            </w:r>
          </w:p>
          <w:p w:rsidR="00CC0C57" w:rsidRDefault="00CC0C57" w:rsidP="00CC0C57">
            <w:pPr>
              <w:spacing w:line="100" w:lineRule="atLeast"/>
              <w:rPr>
                <w:rFonts w:asciiTheme="majorHAnsi" w:hAnsiTheme="majorHAnsi" w:cs="Arial"/>
              </w:rPr>
            </w:pPr>
            <w:r w:rsidRPr="00911E32">
              <w:rPr>
                <w:rFonts w:asciiTheme="majorHAnsi" w:hAnsiTheme="majorHAnsi" w:cs="Arial"/>
              </w:rPr>
              <w:t>MEĐIMURSKA ŽUPANIJA</w:t>
            </w:r>
          </w:p>
          <w:p w:rsidR="005E7691" w:rsidRPr="00911E32" w:rsidRDefault="005E7691" w:rsidP="00CC0C57">
            <w:pPr>
              <w:spacing w:line="1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OPĆINA SELNICA</w:t>
            </w:r>
          </w:p>
          <w:p w:rsidR="00D2661D" w:rsidRPr="001E04C7" w:rsidRDefault="00CC0C57" w:rsidP="001E04C7">
            <w:pPr>
              <w:pStyle w:val="Zaglavlje"/>
              <w:tabs>
                <w:tab w:val="clear" w:pos="4536"/>
                <w:tab w:val="left" w:pos="240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911E32">
              <w:rPr>
                <w:rFonts w:asciiTheme="majorHAnsi" w:hAnsiTheme="majorHAnsi" w:cs="Arial"/>
                <w:sz w:val="22"/>
                <w:szCs w:val="22"/>
              </w:rPr>
              <w:t xml:space="preserve">            </w:t>
            </w:r>
            <w:r w:rsidRPr="00911E3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D2661D" w:rsidRPr="00911E32" w:rsidRDefault="001E04C7" w:rsidP="00CC0C57">
            <w:pPr>
              <w:rPr>
                <w:rFonts w:asciiTheme="majorHAnsi" w:hAnsiTheme="majorHAnsi" w:cs="Arial"/>
                <w:b/>
                <w:i/>
                <w:iCs/>
              </w:rPr>
            </w:pPr>
            <w:r>
              <w:rPr>
                <w:rFonts w:asciiTheme="majorHAnsi" w:hAnsiTheme="majorHAnsi" w:cs="Arial"/>
                <w:b/>
                <w:i/>
                <w:iCs/>
              </w:rPr>
              <w:t>Selnica</w:t>
            </w:r>
            <w:r w:rsidR="003E24D3">
              <w:rPr>
                <w:rFonts w:asciiTheme="majorHAnsi" w:hAnsiTheme="majorHAnsi" w:cs="Arial"/>
                <w:b/>
                <w:i/>
                <w:iCs/>
              </w:rPr>
              <w:t xml:space="preserve">, </w:t>
            </w:r>
            <w:r>
              <w:rPr>
                <w:rFonts w:asciiTheme="majorHAnsi" w:hAnsiTheme="majorHAnsi" w:cs="Arial"/>
                <w:b/>
                <w:i/>
                <w:iCs/>
              </w:rPr>
              <w:t xml:space="preserve">20. travnja </w:t>
            </w:r>
            <w:r w:rsidR="003E24D3">
              <w:rPr>
                <w:rFonts w:asciiTheme="majorHAnsi" w:hAnsiTheme="majorHAnsi" w:cs="Arial"/>
                <w:b/>
                <w:i/>
                <w:iCs/>
              </w:rPr>
              <w:t>.2018.</w:t>
            </w:r>
          </w:p>
          <w:p w:rsidR="00CC0C57" w:rsidRPr="00911E32" w:rsidRDefault="00CC0C57" w:rsidP="007F21B1">
            <w:pPr>
              <w:tabs>
                <w:tab w:val="left" w:pos="3420"/>
              </w:tabs>
              <w:rPr>
                <w:rFonts w:asciiTheme="majorHAnsi" w:hAnsiTheme="majorHAnsi" w:cs="Arial"/>
                <w:b/>
                <w:i/>
              </w:rPr>
            </w:pPr>
          </w:p>
        </w:tc>
      </w:tr>
      <w:tr w:rsidR="004213FF" w:rsidRPr="00CC0C57" w:rsidTr="0017085F">
        <w:trPr>
          <w:trHeight w:val="6216"/>
        </w:trPr>
        <w:tc>
          <w:tcPr>
            <w:tcW w:w="9763" w:type="dxa"/>
            <w:vAlign w:val="center"/>
            <w:hideMark/>
          </w:tcPr>
          <w:p w:rsidR="004213FF" w:rsidRPr="00911E32" w:rsidRDefault="004213FF" w:rsidP="00486952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Theme="majorHAnsi" w:hAnsiTheme="majorHAnsi"/>
                <w:b w:val="0"/>
              </w:rPr>
            </w:pPr>
            <w:r w:rsidRPr="00911E32">
              <w:rPr>
                <w:rFonts w:asciiTheme="majorHAnsi" w:hAnsiTheme="majorHAnsi"/>
                <w:b w:val="0"/>
              </w:rPr>
              <w:t xml:space="preserve">Na temelju članka 198. Zakona o javnoj nabavi (NN br. 120/2016), </w:t>
            </w:r>
            <w:r>
              <w:rPr>
                <w:rFonts w:asciiTheme="majorHAnsi" w:hAnsiTheme="majorHAnsi"/>
                <w:b w:val="0"/>
              </w:rPr>
              <w:t>Općina Selnica</w:t>
            </w:r>
            <w:r w:rsidRPr="00911E32">
              <w:rPr>
                <w:rFonts w:asciiTheme="majorHAnsi" w:hAnsiTheme="majorHAnsi"/>
                <w:b w:val="0"/>
              </w:rPr>
              <w:t xml:space="preserve"> nastavno na objavljeni nacrt Dokumentacije o nabavi za </w:t>
            </w:r>
          </w:p>
          <w:p w:rsidR="005E7691" w:rsidRDefault="005E7691" w:rsidP="001E04C7">
            <w:pPr>
              <w:widowControl w:val="0"/>
              <w:autoSpaceDE w:val="0"/>
              <w:autoSpaceDN w:val="0"/>
              <w:ind w:right="23"/>
              <w:jc w:val="center"/>
              <w:rPr>
                <w:rFonts w:ascii="Arial" w:hAnsi="Arial" w:cs="Arial"/>
                <w:b/>
                <w:spacing w:val="4"/>
              </w:rPr>
            </w:pPr>
          </w:p>
          <w:p w:rsidR="004213FF" w:rsidRDefault="004213FF" w:rsidP="005E7691">
            <w:pPr>
              <w:widowControl w:val="0"/>
              <w:autoSpaceDE w:val="0"/>
              <w:autoSpaceDN w:val="0"/>
              <w:ind w:right="23"/>
              <w:jc w:val="center"/>
              <w:rPr>
                <w:rFonts w:ascii="Arial" w:hAnsi="Arial" w:cs="Arial"/>
                <w:b/>
                <w:spacing w:val="4"/>
              </w:rPr>
            </w:pPr>
            <w:r w:rsidRPr="00C80899">
              <w:rPr>
                <w:rFonts w:ascii="Arial" w:hAnsi="Arial" w:cs="Arial"/>
                <w:b/>
                <w:spacing w:val="4"/>
              </w:rPr>
              <w:t>RADOV</w:t>
            </w:r>
            <w:r w:rsidR="005E7691">
              <w:rPr>
                <w:rFonts w:ascii="Arial" w:hAnsi="Arial" w:cs="Arial"/>
                <w:b/>
                <w:spacing w:val="4"/>
              </w:rPr>
              <w:t>E</w:t>
            </w:r>
            <w:r w:rsidRPr="00C80899">
              <w:rPr>
                <w:rFonts w:ascii="Arial" w:hAnsi="Arial" w:cs="Arial"/>
                <w:b/>
                <w:spacing w:val="4"/>
              </w:rPr>
              <w:t xml:space="preserve"> NA </w:t>
            </w:r>
            <w:r>
              <w:rPr>
                <w:rFonts w:ascii="Arial" w:hAnsi="Arial" w:cs="Arial"/>
                <w:b/>
                <w:spacing w:val="4"/>
              </w:rPr>
              <w:t>REKONSTRUKCIJI</w:t>
            </w:r>
            <w:r w:rsidRPr="00C80899">
              <w:rPr>
                <w:rFonts w:ascii="Arial" w:hAnsi="Arial" w:cs="Arial"/>
                <w:b/>
                <w:spacing w:val="4"/>
              </w:rPr>
              <w:t xml:space="preserve"> NERAZVRSTANE CESTE U BUKOVCU</w:t>
            </w:r>
          </w:p>
          <w:p w:rsidR="005E7691" w:rsidRPr="005E7691" w:rsidRDefault="005E7691" w:rsidP="005E7691">
            <w:pPr>
              <w:widowControl w:val="0"/>
              <w:autoSpaceDE w:val="0"/>
              <w:autoSpaceDN w:val="0"/>
              <w:ind w:right="23"/>
              <w:jc w:val="center"/>
              <w:rPr>
                <w:rStyle w:val="Naglaeno"/>
                <w:rFonts w:ascii="Arial" w:hAnsi="Arial" w:cs="Arial"/>
                <w:bCs w:val="0"/>
                <w:spacing w:val="4"/>
              </w:rPr>
            </w:pPr>
          </w:p>
          <w:p w:rsidR="004213FF" w:rsidRDefault="004213FF" w:rsidP="00911E32">
            <w:pPr>
              <w:jc w:val="center"/>
              <w:rPr>
                <w:rFonts w:asciiTheme="majorHAnsi" w:hAnsiTheme="majorHAnsi" w:cs="Arial"/>
              </w:rPr>
            </w:pPr>
            <w:r w:rsidRPr="00911E32">
              <w:rPr>
                <w:rFonts w:asciiTheme="majorHAnsi" w:hAnsiTheme="majorHAnsi" w:cs="Arial"/>
              </w:rPr>
              <w:t>objavljuje</w:t>
            </w:r>
          </w:p>
          <w:p w:rsidR="005E7691" w:rsidRPr="00911E32" w:rsidRDefault="005E7691" w:rsidP="00911E32">
            <w:pPr>
              <w:jc w:val="center"/>
              <w:rPr>
                <w:rFonts w:asciiTheme="majorHAnsi" w:hAnsiTheme="majorHAnsi" w:cs="Arial"/>
              </w:rPr>
            </w:pPr>
          </w:p>
          <w:p w:rsidR="004213FF" w:rsidRPr="00911E32" w:rsidRDefault="004213FF" w:rsidP="00171039">
            <w:pPr>
              <w:jc w:val="center"/>
              <w:rPr>
                <w:rFonts w:asciiTheme="majorHAnsi" w:hAnsiTheme="majorHAnsi" w:cs="Arial"/>
                <w:bCs/>
              </w:rPr>
            </w:pPr>
            <w:r w:rsidRPr="00911E32">
              <w:rPr>
                <w:rFonts w:asciiTheme="majorHAnsi" w:hAnsiTheme="majorHAnsi" w:cs="Arial"/>
                <w:b/>
                <w:bCs/>
              </w:rPr>
              <w:t>IZVJEŠĆE O PRETHODNOM SAVJETOVANJU</w:t>
            </w:r>
            <w:r w:rsidRPr="00911E32">
              <w:rPr>
                <w:rFonts w:asciiTheme="majorHAnsi" w:hAnsiTheme="majorHAnsi" w:cs="Arial"/>
                <w:bCs/>
              </w:rPr>
              <w:t xml:space="preserve"> </w:t>
            </w:r>
          </w:p>
          <w:p w:rsidR="004213FF" w:rsidRPr="00911E32" w:rsidRDefault="004213FF" w:rsidP="00171039">
            <w:pPr>
              <w:jc w:val="center"/>
              <w:rPr>
                <w:rFonts w:asciiTheme="majorHAnsi" w:hAnsiTheme="majorHAnsi" w:cs="Arial"/>
                <w:bCs/>
              </w:rPr>
            </w:pPr>
            <w:r w:rsidRPr="00911E32">
              <w:rPr>
                <w:rFonts w:asciiTheme="majorHAnsi" w:hAnsiTheme="majorHAnsi" w:cs="Arial"/>
                <w:bCs/>
              </w:rPr>
              <w:t>u odnosu na Nacrt Dokumentacije o nabavi</w:t>
            </w:r>
          </w:p>
          <w:p w:rsidR="004213FF" w:rsidRPr="00911E32" w:rsidRDefault="004213FF" w:rsidP="00171039">
            <w:pPr>
              <w:jc w:val="center"/>
              <w:rPr>
                <w:rFonts w:asciiTheme="majorHAnsi" w:hAnsiTheme="majorHAnsi" w:cs="Arial"/>
                <w:bCs/>
              </w:rPr>
            </w:pPr>
          </w:p>
          <w:p w:rsidR="004213FF" w:rsidRDefault="004213FF" w:rsidP="005E7691">
            <w:pPr>
              <w:jc w:val="both"/>
            </w:pPr>
            <w:r>
              <w:rPr>
                <w:iCs/>
                <w:szCs w:val="20"/>
              </w:rPr>
              <w:t>Naručitelj</w:t>
            </w:r>
            <w:r>
              <w:rPr>
                <w:iCs/>
                <w:szCs w:val="20"/>
              </w:rPr>
              <w:t>,</w:t>
            </w:r>
            <w:r>
              <w:rPr>
                <w:iCs/>
                <w:szCs w:val="20"/>
              </w:rPr>
              <w:t xml:space="preserve"> </w:t>
            </w:r>
            <w:r>
              <w:rPr>
                <w:iCs/>
                <w:szCs w:val="20"/>
              </w:rPr>
              <w:t>Općina Selnica,</w:t>
            </w:r>
            <w:r>
              <w:rPr>
                <w:iCs/>
                <w:szCs w:val="20"/>
              </w:rPr>
              <w:t xml:space="preserve"> je dana </w:t>
            </w:r>
            <w:r>
              <w:rPr>
                <w:iCs/>
                <w:szCs w:val="20"/>
              </w:rPr>
              <w:t>13. travnja 2018</w:t>
            </w:r>
            <w:r>
              <w:rPr>
                <w:iCs/>
                <w:szCs w:val="20"/>
              </w:rPr>
              <w:t>.</w:t>
            </w:r>
            <w:r>
              <w:rPr>
                <w:iCs/>
                <w:szCs w:val="20"/>
              </w:rPr>
              <w:t xml:space="preserve"> godine</w:t>
            </w:r>
            <w:r>
              <w:rPr>
                <w:iCs/>
                <w:szCs w:val="20"/>
              </w:rPr>
              <w:t xml:space="preserve"> s ciljem prethodnog savjetovanja sa zainteresiranim gospodarskim subjektima u trajanju od 5 (pet) dana za postupak </w:t>
            </w:r>
            <w:r>
              <w:t xml:space="preserve">javne nabave </w:t>
            </w:r>
            <w:r>
              <w:rPr>
                <w:bCs/>
              </w:rPr>
              <w:t xml:space="preserve">radova na rekonstrukciji nerazvrstane ceste u Bukovcu, na službenim Internet stranicama općine: </w:t>
            </w:r>
            <w:hyperlink r:id="rId8" w:history="1">
              <w:r w:rsidRPr="00BF5B39">
                <w:rPr>
                  <w:rStyle w:val="Hiperveza"/>
                  <w:bCs/>
                </w:rPr>
                <w:t>http://www.selnica.hr/prethodno-savjetovanje-zainteresiranim-gospodarskim-subjektima-rekonstrukcija-nerazvrstane-ceste-bukovcu/</w:t>
              </w:r>
            </w:hyperlink>
            <w:r>
              <w:rPr>
                <w:bCs/>
              </w:rPr>
              <w:t xml:space="preserve"> prove</w:t>
            </w:r>
            <w:r w:rsidR="005E7691">
              <w:rPr>
                <w:bCs/>
              </w:rPr>
              <w:t>o</w:t>
            </w:r>
            <w:r>
              <w:rPr>
                <w:bCs/>
              </w:rPr>
              <w:t xml:space="preserve"> prethodno savjetovanje.</w:t>
            </w:r>
          </w:p>
          <w:p w:rsidR="004213FF" w:rsidRDefault="004213FF" w:rsidP="005E7691">
            <w:pPr>
              <w:jc w:val="both"/>
            </w:pPr>
            <w:r>
              <w:t xml:space="preserve">U ostavljenom roku za prethodno savjetovanje Naručitelj </w:t>
            </w:r>
            <w:r w:rsidRPr="001E04C7">
              <w:rPr>
                <w:b/>
                <w:u w:val="single"/>
              </w:rPr>
              <w:t>nije zaprimio upite, primjedbe i prijedloge</w:t>
            </w:r>
            <w:r>
              <w:t xml:space="preserve"> zainteresiranih gospodarskih subjekata vezano uz dokumentaciju o nabavi koja je stavljena na raspolaganje.</w:t>
            </w:r>
          </w:p>
          <w:p w:rsidR="004213FF" w:rsidRDefault="004213FF" w:rsidP="005E7691">
            <w:pPr>
              <w:jc w:val="both"/>
              <w:rPr>
                <w:iCs/>
                <w:szCs w:val="20"/>
              </w:rPr>
            </w:pPr>
            <w:r>
              <w:rPr>
                <w:iCs/>
                <w:szCs w:val="20"/>
              </w:rPr>
              <w:t xml:space="preserve">Naručitelj će </w:t>
            </w:r>
            <w:r>
              <w:t xml:space="preserve">dokumentaciju o nabavi za izvođenje radova </w:t>
            </w:r>
            <w:r>
              <w:t>na rekonstrukciji nerazvrstane ceste u Bukovcu</w:t>
            </w:r>
            <w:r>
              <w:t xml:space="preserve"> objaviti u Elektroničkom oglasniku javne nabave Republike Hrvatske (EOJN RH), stoga se obavještavaju svi </w:t>
            </w:r>
            <w:r>
              <w:rPr>
                <w:iCs/>
                <w:szCs w:val="20"/>
              </w:rPr>
              <w:t>zainteresirani gospodarski subjekti da preuzmu cjelokupnu dokumentaciju za predmetnu nabavu putem EOJN RH te će ista biti mjerodavna u postupku javne nabave.</w:t>
            </w:r>
          </w:p>
          <w:p w:rsidR="004213FF" w:rsidRDefault="004213FF" w:rsidP="001E04C7">
            <w:pPr>
              <w:rPr>
                <w:szCs w:val="24"/>
              </w:rPr>
            </w:pPr>
          </w:p>
          <w:p w:rsidR="004213FF" w:rsidRPr="00911E32" w:rsidRDefault="004213FF" w:rsidP="00CC0C57">
            <w:pPr>
              <w:rPr>
                <w:rFonts w:asciiTheme="majorHAnsi" w:hAnsiTheme="majorHAnsi" w:cs="Arial"/>
              </w:rPr>
            </w:pPr>
          </w:p>
        </w:tc>
      </w:tr>
      <w:tr w:rsidR="00A97147" w:rsidRPr="00CC0C57" w:rsidTr="00B61206">
        <w:trPr>
          <w:trHeight w:val="966"/>
        </w:trPr>
        <w:tc>
          <w:tcPr>
            <w:tcW w:w="9763" w:type="dxa"/>
            <w:vAlign w:val="center"/>
          </w:tcPr>
          <w:p w:rsidR="0017085F" w:rsidRDefault="004213FF" w:rsidP="0017085F">
            <w:pPr>
              <w:jc w:val="both"/>
              <w:rPr>
                <w:rFonts w:eastAsia="Calibri,Bold" w:cstheme="minorHAnsi"/>
                <w:bCs/>
              </w:rPr>
            </w:pPr>
            <w:r>
              <w:rPr>
                <w:rFonts w:eastAsia="Calibri,Bold" w:cstheme="minorHAnsi"/>
                <w:bCs/>
              </w:rPr>
              <w:t xml:space="preserve">Ovaj projekt </w:t>
            </w:r>
            <w:r w:rsidRPr="004213FF">
              <w:rPr>
                <w:rFonts w:eastAsia="Calibri,Bold" w:cstheme="minorHAnsi"/>
                <w:bCs/>
              </w:rPr>
              <w:t>sufinancira</w:t>
            </w:r>
            <w:r>
              <w:rPr>
                <w:rFonts w:eastAsia="Calibri,Bold" w:cstheme="minorHAnsi"/>
                <w:bCs/>
              </w:rPr>
              <w:t>t će se</w:t>
            </w:r>
            <w:r w:rsidRPr="004213FF">
              <w:rPr>
                <w:rFonts w:eastAsia="Calibri,Bold" w:cstheme="minorHAnsi"/>
                <w:bCs/>
              </w:rPr>
              <w:t xml:space="preserve"> sredstvima Europske unije, Europski poljoprivredni fond za ruralni razvoj, kroz Mjeru 07 „Temeljne usluge i obnova sela u ruralnim područjima“ iz Programa ruralnog razvoja RH za razdoblje 2014. - 2020., </w:t>
            </w:r>
            <w:proofErr w:type="spellStart"/>
            <w:r w:rsidRPr="004213FF">
              <w:rPr>
                <w:rFonts w:eastAsia="Calibri,Bold" w:cstheme="minorHAnsi"/>
                <w:bCs/>
              </w:rPr>
              <w:t>Podmjera</w:t>
            </w:r>
            <w:proofErr w:type="spellEnd"/>
            <w:r w:rsidRPr="004213FF">
              <w:rPr>
                <w:rFonts w:eastAsia="Calibri,Bold" w:cstheme="minorHAnsi"/>
                <w:bCs/>
              </w:rPr>
              <w:t xml:space="preserve"> 7.2. „Ulaganja u izradu, poboljšanje ili proširenje svih vrsta male infrastrukture, uključujući ulaganja u obnovljive izvore energije i uštedu energije“, Operacija 7.2.2.</w:t>
            </w:r>
          </w:p>
          <w:p w:rsidR="004213FF" w:rsidRDefault="004213FF" w:rsidP="0017085F">
            <w:pPr>
              <w:jc w:val="both"/>
              <w:rPr>
                <w:noProof/>
              </w:rPr>
            </w:pPr>
            <w:r w:rsidRPr="004213FF">
              <w:rPr>
                <w:rFonts w:eastAsia="Calibri,Bold" w:cstheme="minorHAnsi"/>
                <w:bCs/>
              </w:rPr>
              <w:t>„</w:t>
            </w:r>
            <w:bookmarkStart w:id="1" w:name="_GoBack"/>
            <w:bookmarkEnd w:id="1"/>
            <w:r w:rsidRPr="004213FF">
              <w:rPr>
                <w:rFonts w:eastAsia="Calibri,Bold" w:cstheme="minorHAnsi"/>
                <w:bCs/>
              </w:rPr>
              <w:t>Ulaganja u građenje nerazvrstanih cesta“</w:t>
            </w:r>
            <w:r w:rsidR="00DA1EB9" w:rsidRPr="006646BE">
              <w:rPr>
                <w:noProof/>
              </w:rPr>
              <w:t xml:space="preserve"> </w:t>
            </w:r>
            <w:r w:rsidR="0017085F">
              <w:rPr>
                <w:noProof/>
              </w:rPr>
              <w:t>.</w:t>
            </w:r>
          </w:p>
          <w:p w:rsidR="00DA1EB9" w:rsidRPr="00DA1EB9" w:rsidRDefault="00DA1EB9" w:rsidP="00DA1EB9">
            <w:pPr>
              <w:rPr>
                <w:rFonts w:eastAsia="Calibri,Bold" w:cstheme="minorHAnsi"/>
              </w:rPr>
            </w:pPr>
            <w:r>
              <w:rPr>
                <w:rFonts w:eastAsia="Calibri,Bold" w:cstheme="minorHAnsi"/>
              </w:rPr>
              <w:t xml:space="preserve">                                                                                           </w:t>
            </w:r>
          </w:p>
          <w:p w:rsidR="00A97147" w:rsidRPr="00911E32" w:rsidRDefault="00DA1EB9" w:rsidP="00D2661D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                                     </w:t>
            </w:r>
          </w:p>
        </w:tc>
      </w:tr>
      <w:tr w:rsidR="006A0AC4" w:rsidRPr="00CC0C57" w:rsidTr="00B61206">
        <w:trPr>
          <w:trHeight w:val="966"/>
        </w:trPr>
        <w:tc>
          <w:tcPr>
            <w:tcW w:w="9763" w:type="dxa"/>
            <w:vAlign w:val="center"/>
          </w:tcPr>
          <w:p w:rsidR="006A0AC4" w:rsidRDefault="005E7691" w:rsidP="005E7691">
            <w:pPr>
              <w:jc w:val="center"/>
              <w:rPr>
                <w:rFonts w:eastAsia="Calibri,Bold" w:cstheme="minorHAnsi"/>
                <w:bCs/>
              </w:rPr>
            </w:pPr>
            <w:r w:rsidRPr="006646BE"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17B255D4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9525</wp:posOffset>
                  </wp:positionV>
                  <wp:extent cx="464820" cy="567055"/>
                  <wp:effectExtent l="0" t="0" r="0" b="0"/>
                  <wp:wrapSquare wrapText="bothSides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482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46BE"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3DE58C57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76200</wp:posOffset>
                  </wp:positionV>
                  <wp:extent cx="857250" cy="559435"/>
                  <wp:effectExtent l="0" t="0" r="0" b="0"/>
                  <wp:wrapSquare wrapText="bothSides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4D0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56704" behindDoc="1" locked="0" layoutInCell="1" allowOverlap="1" wp14:anchorId="6F3BE206" wp14:editId="675AF823">
                  <wp:simplePos x="0" y="0"/>
                  <wp:positionH relativeFrom="column">
                    <wp:posOffset>4939030</wp:posOffset>
                  </wp:positionH>
                  <wp:positionV relativeFrom="paragraph">
                    <wp:posOffset>-38100</wp:posOffset>
                  </wp:positionV>
                  <wp:extent cx="818515" cy="572135"/>
                  <wp:effectExtent l="0" t="0" r="0" b="0"/>
                  <wp:wrapSquare wrapText="bothSides"/>
                  <wp:docPr id="15" name="Slika 1" descr="C:\Users\goran\AppData\Local\Microsoft\Windows\Temporary Internet Files\Content.Outlook\Z145ACQG\zajed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ran\AppData\Local\Microsoft\Windows\Temporary Internet Files\Content.Outlook\Z145ACQG\zajed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,Bold" w:cstheme="minorHAnsi"/>
                <w:bCs/>
              </w:rPr>
              <w:t xml:space="preserve">        </w:t>
            </w:r>
            <w:r w:rsidRPr="006646BE">
              <w:rPr>
                <w:noProof/>
              </w:rPr>
              <w:drawing>
                <wp:inline distT="0" distB="0" distL="0" distR="0" wp14:anchorId="0E506940" wp14:editId="3DE261F0">
                  <wp:extent cx="676275" cy="676275"/>
                  <wp:effectExtent l="0" t="0" r="0" b="0"/>
                  <wp:docPr id="16" name="Slika 16" descr="appr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appr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,Bold" w:cstheme="minorHAnsi"/>
                <w:bCs/>
              </w:rPr>
              <w:t xml:space="preserve">            </w:t>
            </w:r>
            <w:r w:rsidRPr="006646BE">
              <w:rPr>
                <w:noProof/>
              </w:rPr>
              <w:drawing>
                <wp:inline distT="0" distB="0" distL="0" distR="0" wp14:anchorId="23548A97" wp14:editId="7D558743">
                  <wp:extent cx="438150" cy="581025"/>
                  <wp:effectExtent l="0" t="0" r="0" b="0"/>
                  <wp:docPr id="14" name="Slika 14" descr="C:\Users\Opčina-Selnica\Desktop\grb r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Opčina-Selnica\Desktop\grb r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,Bold" w:cstheme="minorHAnsi"/>
                <w:bCs/>
              </w:rPr>
              <w:t xml:space="preserve">                 </w:t>
            </w:r>
          </w:p>
        </w:tc>
      </w:tr>
    </w:tbl>
    <w:p w:rsidR="00697C50" w:rsidRDefault="00370170" w:rsidP="00A97147">
      <w:pPr>
        <w:rPr>
          <w:rFonts w:ascii="Arial" w:hAnsi="Arial" w:cs="Arial"/>
          <w:b/>
          <w:sz w:val="24"/>
          <w:szCs w:val="24"/>
        </w:rPr>
      </w:pPr>
      <w:r w:rsidRPr="00CC0C57">
        <w:rPr>
          <w:rFonts w:ascii="Arial" w:hAnsi="Arial" w:cs="Arial"/>
          <w:b/>
          <w:sz w:val="24"/>
          <w:szCs w:val="24"/>
        </w:rPr>
        <w:t xml:space="preserve">         </w:t>
      </w:r>
      <w:r w:rsidRPr="00CC0C57">
        <w:rPr>
          <w:rFonts w:ascii="Arial" w:hAnsi="Arial" w:cs="Arial"/>
          <w:b/>
          <w:sz w:val="24"/>
          <w:szCs w:val="24"/>
        </w:rPr>
        <w:tab/>
      </w:r>
      <w:r w:rsidRPr="00CC0C57">
        <w:rPr>
          <w:rFonts w:ascii="Arial" w:hAnsi="Arial" w:cs="Arial"/>
          <w:b/>
          <w:sz w:val="24"/>
          <w:szCs w:val="24"/>
        </w:rPr>
        <w:tab/>
      </w:r>
    </w:p>
    <w:sectPr w:rsidR="00697C50" w:rsidSect="001E04C7">
      <w:headerReference w:type="defaul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12" w:rsidRDefault="004E3612" w:rsidP="003E24D3">
      <w:pPr>
        <w:spacing w:after="0" w:line="240" w:lineRule="auto"/>
      </w:pPr>
      <w:r>
        <w:separator/>
      </w:r>
    </w:p>
  </w:endnote>
  <w:endnote w:type="continuationSeparator" w:id="0">
    <w:p w:rsidR="004E3612" w:rsidRDefault="004E3612" w:rsidP="003E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12" w:rsidRDefault="004E3612" w:rsidP="003E24D3">
      <w:pPr>
        <w:spacing w:after="0" w:line="240" w:lineRule="auto"/>
      </w:pPr>
      <w:r>
        <w:separator/>
      </w:r>
    </w:p>
  </w:footnote>
  <w:footnote w:type="continuationSeparator" w:id="0">
    <w:p w:rsidR="004E3612" w:rsidRDefault="004E3612" w:rsidP="003E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D3" w:rsidRDefault="003E24D3" w:rsidP="001E04C7">
    <w:pPr>
      <w:pStyle w:val="Zaglavlj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97"/>
    <w:rsid w:val="000B3701"/>
    <w:rsid w:val="00150268"/>
    <w:rsid w:val="0017085F"/>
    <w:rsid w:val="00171039"/>
    <w:rsid w:val="001B6D8C"/>
    <w:rsid w:val="001E04C7"/>
    <w:rsid w:val="002F6B39"/>
    <w:rsid w:val="00370170"/>
    <w:rsid w:val="003D5190"/>
    <w:rsid w:val="003E24D3"/>
    <w:rsid w:val="003F2AC8"/>
    <w:rsid w:val="004213FF"/>
    <w:rsid w:val="004410A9"/>
    <w:rsid w:val="004641D9"/>
    <w:rsid w:val="00486952"/>
    <w:rsid w:val="004E3612"/>
    <w:rsid w:val="00516340"/>
    <w:rsid w:val="0055023F"/>
    <w:rsid w:val="005B7A3D"/>
    <w:rsid w:val="005E7691"/>
    <w:rsid w:val="00673E1F"/>
    <w:rsid w:val="00696F4D"/>
    <w:rsid w:val="00697C50"/>
    <w:rsid w:val="006A0AC4"/>
    <w:rsid w:val="006F0B09"/>
    <w:rsid w:val="00773464"/>
    <w:rsid w:val="007D6750"/>
    <w:rsid w:val="007F21B1"/>
    <w:rsid w:val="00911E32"/>
    <w:rsid w:val="00A20CB0"/>
    <w:rsid w:val="00A97147"/>
    <w:rsid w:val="00AA5E26"/>
    <w:rsid w:val="00AE17BD"/>
    <w:rsid w:val="00B61206"/>
    <w:rsid w:val="00BB5B97"/>
    <w:rsid w:val="00C32BE2"/>
    <w:rsid w:val="00CC0C57"/>
    <w:rsid w:val="00D2661D"/>
    <w:rsid w:val="00DA1EB9"/>
    <w:rsid w:val="00DA4927"/>
    <w:rsid w:val="00DB3C8C"/>
    <w:rsid w:val="00DC533B"/>
    <w:rsid w:val="00E53FF3"/>
    <w:rsid w:val="00E73B51"/>
    <w:rsid w:val="00E906AD"/>
    <w:rsid w:val="00E942E7"/>
    <w:rsid w:val="00EB1383"/>
    <w:rsid w:val="00EC71D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F24A"/>
  <w15:docId w15:val="{E2E557A6-209C-488E-B5DD-B1967892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CC0C57"/>
    <w:pPr>
      <w:tabs>
        <w:tab w:val="left" w:pos="355"/>
        <w:tab w:val="center" w:pos="4536"/>
        <w:tab w:val="left" w:pos="615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CC0C57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C0C57"/>
    <w:rPr>
      <w:color w:val="0000FF" w:themeColor="hyperlink"/>
      <w:u w:val="single"/>
    </w:rPr>
  </w:style>
  <w:style w:type="character" w:customStyle="1" w:styleId="Bodytext5">
    <w:name w:val="Body text (5)_"/>
    <w:basedOn w:val="Zadanifontodlomka"/>
    <w:link w:val="Bodytext50"/>
    <w:rsid w:val="0048695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86952"/>
    <w:pPr>
      <w:shd w:val="clear" w:color="auto" w:fill="FFFFFF"/>
      <w:spacing w:after="24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styleId="Istaknuto">
    <w:name w:val="Emphasis"/>
    <w:basedOn w:val="Zadanifontodlomka"/>
    <w:uiPriority w:val="20"/>
    <w:qFormat/>
    <w:rsid w:val="003D5190"/>
    <w:rPr>
      <w:i/>
      <w:iCs/>
    </w:rPr>
  </w:style>
  <w:style w:type="character" w:styleId="Naglaeno">
    <w:name w:val="Strong"/>
    <w:basedOn w:val="Zadanifontodlomka"/>
    <w:uiPriority w:val="22"/>
    <w:qFormat/>
    <w:rsid w:val="003D5190"/>
    <w:rPr>
      <w:b/>
      <w:bCs/>
    </w:rPr>
  </w:style>
  <w:style w:type="paragraph" w:styleId="StandardWeb">
    <w:name w:val="Normal (Web)"/>
    <w:basedOn w:val="Normal"/>
    <w:uiPriority w:val="99"/>
    <w:unhideWhenUsed/>
    <w:rsid w:val="00D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4">
    <w:name w:val="Body text (4)_"/>
    <w:basedOn w:val="Zadanifontodlomka"/>
    <w:rsid w:val="00911E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911E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E24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24D3"/>
  </w:style>
  <w:style w:type="paragraph" w:styleId="Tekstbalonia">
    <w:name w:val="Balloon Text"/>
    <w:basedOn w:val="Normal"/>
    <w:link w:val="TekstbaloniaChar"/>
    <w:uiPriority w:val="99"/>
    <w:semiHidden/>
    <w:unhideWhenUsed/>
    <w:rsid w:val="003E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4D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1E0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nica.hr/prethodno-savjetovanje-zainteresiranim-gospodarskim-subjektima-rekonstrukcija-nerazvrstane-ceste-bukovcu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5940-C79C-4F21-9E13-6947D61F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OpSelnica</cp:lastModifiedBy>
  <cp:revision>2</cp:revision>
  <dcterms:created xsi:type="dcterms:W3CDTF">2018-04-20T09:37:00Z</dcterms:created>
  <dcterms:modified xsi:type="dcterms:W3CDTF">2018-04-20T09:37:00Z</dcterms:modified>
</cp:coreProperties>
</file>